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требованиям природоохранного законодательства муниципальных правил благоустройства.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было установлено, что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24.08.2012 №101 утверждены Правила благоустройства, озеленения, чистоты и порядка, действующие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2.1, 2.3.2, 2.3.3, 2.4.7, 2.5.11, 2.6.3, 2.6.4 Правил на граждан и организации (в том числе осуществляющие хозяйственную деятельность) возложена обязанность по содержанию, благоустройству и уборке прилегающих территорий к находящимся в их собственности объектам недвижимого имущества.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 статьи 2 Гражданского кодекса Российской Федерации порядок осуществления права собственности определяется гражданским законодательством. Статьей 210 Гражданского кодекса Российской Федерации установлено, что собственник несет бремя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случаи несения бремени содержания имущества лицом, не являющимся его собственником, могут быть установлены лишь федеральными законами, к которым Правила благоустройства не относятся. Федеральный закон «Об общих принципах организации местного самоуправления в Российской Федерации», допуская установление органами местного самоуправления порядка участия собственников зданий (помещений в них) и сооружений в благоустройстве прилегающих территорий, не предусматривает возложение на них обязанностей по содержанию таких территорий помимо их воли.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указанные положения Правил противоречат ст. 210 ГК РФ и подлежат исключению из нормативно-правового акта.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установлено, что п. 2.3.6, 2.4.8 Правил установлен безусловный запрет на разведение костров и сжигание в том числе листьев на всех территориях населенных пунктов.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такое правовое регулирование противоречит Порядку использования открытого огня и разведения костров на землях сельскохозяйственного назначения, землях запаса и землях населенных пунктов, утвержденному Постановлением Правительства РФ от 16.09.2020 № 1479 «Об утверждении Правил противопожарного режима в Российской Федерации», условия которого допускают использование открытого огня и разведение костров на землях сельскохозяйственного назначения, землях запаса и землях населенных пунктов.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пунктах 2.3.5., 2.5.18 Правил на физических и юридических ли возлагается обязанность по самостоятельному вывозу отходов.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2.7.6 Правил предусмотрен самостоятельный вывоз населением строительного мусора и крупногабаритных отходов.  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2.5.9 Правил снег, счищаемый с проезжей части улиц и проездов, а также с тротуаров и сброшенный с крыш, сдвигается к кромке улиц и проездов для временного складирования снежной массы, что противоречит статье 51 Федерального закона от 10.01.2002 № 7-ФЗ «Об охране окружающей среды», пункту 1 статьи 22 Федерального закона от 30.03.1999 № 52-ФЗ «О санитарно-эпидемиологическом благополучии населения», пункту 34 СанПиН 2.1.3684-21.</w:t>
      </w:r>
    </w:p>
    <w:p w:rsidR="001266A7" w:rsidRDefault="001266A7" w:rsidP="001266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указанным и аналогичным основаниям </w:t>
      </w:r>
      <w:r>
        <w:rPr>
          <w:rFonts w:ascii="Times New Roman" w:hAnsi="Times New Roman" w:cs="Times New Roman"/>
          <w:sz w:val="28"/>
          <w:szCs w:val="28"/>
        </w:rPr>
        <w:t>прокурором района</w:t>
      </w:r>
      <w:r>
        <w:rPr>
          <w:rFonts w:ascii="Times New Roman" w:hAnsi="Times New Roman" w:cs="Times New Roman"/>
          <w:sz w:val="28"/>
          <w:szCs w:val="28"/>
        </w:rPr>
        <w:t xml:space="preserve"> принесено 8 протестов на правила благоустройства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которые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удовлетоврены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AC2" w:rsidRDefault="00417AC2"/>
    <w:tbl>
      <w:tblPr>
        <w:tblStyle w:val="a3"/>
        <w:tblpPr w:leftFromText="181" w:rightFromText="181" w:vertAnchor="text" w:tblpY="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733"/>
        <w:gridCol w:w="2740"/>
      </w:tblGrid>
      <w:tr w:rsidR="001266A7" w:rsidTr="00EE77E0">
        <w:trPr>
          <w:trHeight w:val="597"/>
        </w:trPr>
        <w:tc>
          <w:tcPr>
            <w:tcW w:w="5554" w:type="dxa"/>
            <w:vAlign w:val="bottom"/>
          </w:tcPr>
          <w:p w:rsidR="001266A7" w:rsidRDefault="001266A7" w:rsidP="00EE77E0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района                                                  </w:t>
            </w:r>
          </w:p>
        </w:tc>
        <w:tc>
          <w:tcPr>
            <w:tcW w:w="1733" w:type="dxa"/>
            <w:vAlign w:val="bottom"/>
          </w:tcPr>
          <w:p w:rsidR="001266A7" w:rsidRDefault="001266A7" w:rsidP="00EE7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bottom"/>
          </w:tcPr>
          <w:p w:rsidR="001266A7" w:rsidRDefault="001266A7" w:rsidP="00EE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266A7" w:rsidRDefault="001266A7">
      <w:bookmarkStart w:id="0" w:name="_GoBack"/>
      <w:bookmarkEnd w:id="0"/>
    </w:p>
    <w:sectPr w:rsidR="0012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8"/>
    <w:rsid w:val="001266A7"/>
    <w:rsid w:val="00204D9A"/>
    <w:rsid w:val="00417AC2"/>
    <w:rsid w:val="00F260F8"/>
    <w:rsid w:val="00F4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89B"/>
  <w15:chartTrackingRefBased/>
  <w15:docId w15:val="{E40D59FC-059D-47A0-8D1B-1863EE3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2024-06-21T11:23:00Z</dcterms:created>
  <dcterms:modified xsi:type="dcterms:W3CDTF">2024-06-21T11:25:00Z</dcterms:modified>
</cp:coreProperties>
</file>