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345A" w:rsidRDefault="00610E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СОБРАНИЕ ДЕПУТАТОВ </w:t>
      </w:r>
      <w:r w:rsidR="003E6C4A">
        <w:rPr>
          <w:b/>
          <w:sz w:val="28"/>
          <w:szCs w:val="28"/>
        </w:rPr>
        <w:t>ВЫГОРНОВСКОГО</w:t>
      </w:r>
      <w:r>
        <w:rPr>
          <w:b/>
          <w:sz w:val="28"/>
          <w:szCs w:val="28"/>
        </w:rPr>
        <w:t xml:space="preserve"> СЕЛЬСОВЕТА</w:t>
      </w:r>
    </w:p>
    <w:p w:rsidR="009D345A" w:rsidRDefault="00610E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ТИМСКОГО РАЙОНА  КУРСКОЙ  ОБЛАСТИ</w:t>
      </w:r>
    </w:p>
    <w:p w:rsidR="009D345A" w:rsidRDefault="009D345A">
      <w:pPr>
        <w:jc w:val="both"/>
        <w:rPr>
          <w:b/>
          <w:sz w:val="28"/>
          <w:szCs w:val="28"/>
        </w:rPr>
      </w:pPr>
    </w:p>
    <w:p w:rsidR="009D345A" w:rsidRDefault="00610E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РЕШЕНИ</w:t>
      </w:r>
      <w:r w:rsidR="003E6C4A">
        <w:rPr>
          <w:b/>
          <w:sz w:val="28"/>
          <w:szCs w:val="28"/>
        </w:rPr>
        <w:t>Е</w:t>
      </w:r>
    </w:p>
    <w:p w:rsidR="009D345A" w:rsidRDefault="009D345A">
      <w:pPr>
        <w:jc w:val="both"/>
      </w:pPr>
    </w:p>
    <w:p w:rsidR="009D345A" w:rsidRDefault="003E6C4A">
      <w:pPr>
        <w:jc w:val="both"/>
      </w:pPr>
      <w:r>
        <w:t>о</w:t>
      </w:r>
      <w:r w:rsidR="00610EF8">
        <w:t>т</w:t>
      </w:r>
      <w:r>
        <w:t xml:space="preserve"> 24</w:t>
      </w:r>
      <w:r w:rsidR="00610EF8">
        <w:t xml:space="preserve"> </w:t>
      </w:r>
      <w:r>
        <w:t xml:space="preserve">апреля </w:t>
      </w:r>
      <w:r w:rsidR="00610EF8">
        <w:t xml:space="preserve">2023 года                                                         </w:t>
      </w:r>
      <w:r>
        <w:t xml:space="preserve">                            </w:t>
      </w:r>
      <w:r w:rsidR="00610EF8">
        <w:t>№</w:t>
      </w:r>
      <w:r>
        <w:t>129</w:t>
      </w:r>
    </w:p>
    <w:p w:rsidR="009D345A" w:rsidRDefault="009D345A">
      <w:pPr>
        <w:jc w:val="both"/>
      </w:pPr>
    </w:p>
    <w:p w:rsidR="009D345A" w:rsidRDefault="00EB6954">
      <w:r>
        <w:t>О внесении изменений в Решение</w:t>
      </w:r>
    </w:p>
    <w:p w:rsidR="00EB6954" w:rsidRDefault="00EB6954">
      <w:r>
        <w:t xml:space="preserve">Собрания депутатов </w:t>
      </w:r>
      <w:proofErr w:type="spellStart"/>
      <w:r>
        <w:t>Выгорновского</w:t>
      </w:r>
      <w:proofErr w:type="spellEnd"/>
      <w:r>
        <w:t xml:space="preserve"> сельсовета</w:t>
      </w:r>
    </w:p>
    <w:p w:rsidR="00EB6954" w:rsidRDefault="00EB6954">
      <w:proofErr w:type="spellStart"/>
      <w:r>
        <w:t>Тимского</w:t>
      </w:r>
      <w:proofErr w:type="spellEnd"/>
      <w:r>
        <w:t xml:space="preserve"> района Курской области от 28.07.2014 года </w:t>
      </w:r>
    </w:p>
    <w:p w:rsidR="00F3325D" w:rsidRDefault="00EB6954" w:rsidP="00EB2865">
      <w:r>
        <w:t>№146 «</w:t>
      </w:r>
      <w:r w:rsidR="00F3325D" w:rsidRPr="00F3325D">
        <w:t>Об утверждении Порядка планирования закупок,</w:t>
      </w:r>
    </w:p>
    <w:p w:rsidR="00F3325D" w:rsidRDefault="00F3325D" w:rsidP="00EB2865">
      <w:r w:rsidRPr="00F3325D">
        <w:t xml:space="preserve"> определения поставщиков (подрядчиков, исполнителей), </w:t>
      </w:r>
    </w:p>
    <w:p w:rsidR="00F3325D" w:rsidRDefault="00F3325D" w:rsidP="00EB2865">
      <w:r w:rsidRPr="00F3325D">
        <w:t xml:space="preserve">заключения и исполнения контрактов, мониторинга, </w:t>
      </w:r>
    </w:p>
    <w:p w:rsidR="00EB2865" w:rsidRDefault="00F3325D" w:rsidP="00EB2865">
      <w:r w:rsidRPr="00F3325D">
        <w:t>аудита и контроля для обеспечения муниципальных нужд</w:t>
      </w:r>
    </w:p>
    <w:p w:rsidR="00EB6954" w:rsidRDefault="00EB6954"/>
    <w:p w:rsidR="009D345A" w:rsidRDefault="009D345A"/>
    <w:p w:rsidR="009D345A" w:rsidRDefault="00610EF8">
      <w:pPr>
        <w:ind w:firstLine="709"/>
        <w:jc w:val="both"/>
      </w:pPr>
      <w:proofErr w:type="gramStart"/>
      <w:r>
        <w:t>В соответствии с Гражданским кодексом Российской Федерации, Бюджетным кодексом Российской Федерации, Федеральным законом от 06.10.2003 г</w:t>
      </w:r>
      <w:r w:rsidR="003E6C4A">
        <w:t>ода</w:t>
      </w:r>
      <w:r>
        <w:t xml:space="preserve"> № 131-ФЗ «Об общих принципах организации местного самоуправления Российской Федерации», Федеральным законом от 05.04.2013 г</w:t>
      </w:r>
      <w:r w:rsidR="003E6C4A">
        <w:t>ода</w:t>
      </w:r>
      <w:r>
        <w:t xml:space="preserve"> № 44-ФЗ «О контрактной системе в сфере закупок товаров,</w:t>
      </w:r>
      <w:r w:rsidR="003E6C4A">
        <w:t xml:space="preserve"> </w:t>
      </w:r>
      <w:r>
        <w:t>работ и услуг для обеспечения государственных и муниципальных нужд», Федеральным законом №71-ФЗ от 01.05.2019</w:t>
      </w:r>
      <w:r w:rsidR="003E6C4A">
        <w:t xml:space="preserve"> </w:t>
      </w:r>
      <w:r>
        <w:t>года, Протестом прокурора от 28.03.2023</w:t>
      </w:r>
      <w:r w:rsidR="003E6C4A">
        <w:t xml:space="preserve"> </w:t>
      </w:r>
      <w:r>
        <w:t>года</w:t>
      </w:r>
      <w:r w:rsidR="003E6C4A">
        <w:t xml:space="preserve"> №18-2023</w:t>
      </w:r>
      <w:r>
        <w:t>, Уставом</w:t>
      </w:r>
      <w:proofErr w:type="gramEnd"/>
      <w:r>
        <w:t xml:space="preserve"> муниципального образования «</w:t>
      </w:r>
      <w:proofErr w:type="spellStart"/>
      <w:r w:rsidR="003E6C4A">
        <w:t>Выгорновский</w:t>
      </w:r>
      <w:proofErr w:type="spellEnd"/>
      <w:r>
        <w:t xml:space="preserve"> сельсовет» </w:t>
      </w:r>
      <w:proofErr w:type="spellStart"/>
      <w:r>
        <w:t>Тимского</w:t>
      </w:r>
      <w:proofErr w:type="spellEnd"/>
      <w:r>
        <w:t xml:space="preserve"> района Курской области и в целях повышения эффективности, результативности осуществления закупок товаров, работ и услуг для обеспечения муниципальных нужд, Собрание депутатов </w:t>
      </w:r>
      <w:proofErr w:type="spellStart"/>
      <w:r w:rsidR="003E6C4A">
        <w:t>Выгорновского</w:t>
      </w:r>
      <w:proofErr w:type="spellEnd"/>
      <w:r>
        <w:t xml:space="preserve"> сельсовета </w:t>
      </w:r>
      <w:proofErr w:type="spellStart"/>
      <w:r>
        <w:t>Тимского</w:t>
      </w:r>
      <w:proofErr w:type="spellEnd"/>
      <w:r>
        <w:t xml:space="preserve"> района Курской области </w:t>
      </w:r>
      <w:r w:rsidR="003E6C4A">
        <w:t>РЕШИЛО:</w:t>
      </w:r>
    </w:p>
    <w:p w:rsidR="009D345A" w:rsidRDefault="009D345A">
      <w:pPr>
        <w:ind w:firstLine="709"/>
        <w:jc w:val="both"/>
      </w:pPr>
    </w:p>
    <w:p w:rsidR="009D345A" w:rsidRDefault="003E6C4A" w:rsidP="003E6C4A">
      <w:r>
        <w:t xml:space="preserve">            </w:t>
      </w:r>
      <w:r w:rsidR="00610EF8">
        <w:t xml:space="preserve">1.Внести изменения в Решение Собрания депутатов от </w:t>
      </w:r>
      <w:r>
        <w:t>28</w:t>
      </w:r>
      <w:r w:rsidR="00610EF8">
        <w:t>.0</w:t>
      </w:r>
      <w:r>
        <w:t>7</w:t>
      </w:r>
      <w:r w:rsidR="00610EF8">
        <w:t xml:space="preserve">.2014года </w:t>
      </w:r>
      <w:r>
        <w:t>№146</w:t>
      </w:r>
      <w:r w:rsidR="00610EF8">
        <w:t xml:space="preserve"> «</w:t>
      </w:r>
      <w:r>
        <w:t>«Об утверждении Порядка планирования закупок, определения поставщиков (подрядчиков, исполнителей), заключения и исполнения контрактов, мониторинга, аудита и контроля  для обеспечения муниципальных нужд»</w:t>
      </w:r>
      <w:r w:rsidR="00610EF8">
        <w:t xml:space="preserve"> из</w:t>
      </w:r>
      <w:r>
        <w:t xml:space="preserve">ложив Порядок в новой редакции, </w:t>
      </w:r>
      <w:proofErr w:type="gramStart"/>
      <w:r w:rsidR="00610EF8">
        <w:t>согласно Приложения</w:t>
      </w:r>
      <w:proofErr w:type="gramEnd"/>
      <w:r>
        <w:t xml:space="preserve"> 1</w:t>
      </w:r>
      <w:r w:rsidR="00610EF8">
        <w:t>.</w:t>
      </w:r>
    </w:p>
    <w:p w:rsidR="009D345A" w:rsidRDefault="00610EF8">
      <w:pPr>
        <w:ind w:firstLine="709"/>
        <w:jc w:val="both"/>
      </w:pPr>
      <w:r>
        <w:t>2. Решение вступает в силу со дня его подписания и распространяется на правоотношения, возникшие с 1-го января 2022   года.</w:t>
      </w:r>
    </w:p>
    <w:p w:rsidR="009D345A" w:rsidRDefault="009D345A">
      <w:pPr>
        <w:ind w:firstLine="709"/>
        <w:jc w:val="both"/>
      </w:pPr>
    </w:p>
    <w:p w:rsidR="002874CE" w:rsidRDefault="002874CE">
      <w:pPr>
        <w:ind w:firstLine="709"/>
        <w:jc w:val="both"/>
      </w:pPr>
    </w:p>
    <w:p w:rsidR="002874CE" w:rsidRDefault="002874CE">
      <w:pPr>
        <w:ind w:firstLine="709"/>
        <w:jc w:val="both"/>
      </w:pPr>
    </w:p>
    <w:p w:rsidR="002874CE" w:rsidRDefault="002874CE">
      <w:pPr>
        <w:ind w:firstLine="709"/>
        <w:jc w:val="both"/>
      </w:pPr>
    </w:p>
    <w:p w:rsidR="002874CE" w:rsidRPr="006E33E2" w:rsidRDefault="002874CE" w:rsidP="002874C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E33E2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2874CE" w:rsidRPr="006E33E2" w:rsidRDefault="002874CE" w:rsidP="002874CE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33E2">
        <w:rPr>
          <w:rFonts w:ascii="Times New Roman" w:hAnsi="Times New Roman"/>
          <w:sz w:val="24"/>
          <w:szCs w:val="24"/>
        </w:rPr>
        <w:t>Выгорновского</w:t>
      </w:r>
      <w:proofErr w:type="spellEnd"/>
      <w:r w:rsidRPr="006E33E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E33E2">
        <w:rPr>
          <w:rFonts w:ascii="Times New Roman" w:hAnsi="Times New Roman"/>
          <w:sz w:val="24"/>
          <w:szCs w:val="24"/>
        </w:rPr>
        <w:t>Тимского</w:t>
      </w:r>
      <w:proofErr w:type="spellEnd"/>
      <w:r w:rsidRPr="006E33E2">
        <w:rPr>
          <w:rFonts w:ascii="Times New Roman" w:hAnsi="Times New Roman"/>
          <w:sz w:val="24"/>
          <w:szCs w:val="24"/>
        </w:rPr>
        <w:t xml:space="preserve"> района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E33E2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E33E2">
        <w:rPr>
          <w:rFonts w:ascii="Times New Roman" w:hAnsi="Times New Roman"/>
          <w:sz w:val="24"/>
          <w:szCs w:val="24"/>
        </w:rPr>
        <w:t xml:space="preserve"> Л.М. </w:t>
      </w:r>
      <w:proofErr w:type="gramStart"/>
      <w:r w:rsidRPr="006E33E2">
        <w:rPr>
          <w:rFonts w:ascii="Times New Roman" w:hAnsi="Times New Roman"/>
          <w:sz w:val="24"/>
          <w:szCs w:val="24"/>
        </w:rPr>
        <w:t>Жидких</w:t>
      </w:r>
      <w:proofErr w:type="gramEnd"/>
    </w:p>
    <w:p w:rsidR="002874CE" w:rsidRDefault="002874CE">
      <w:pPr>
        <w:ind w:firstLine="709"/>
        <w:jc w:val="both"/>
      </w:pPr>
    </w:p>
    <w:p w:rsidR="009D345A" w:rsidRDefault="009D345A">
      <w:pPr>
        <w:ind w:firstLine="709"/>
        <w:jc w:val="both"/>
      </w:pPr>
    </w:p>
    <w:p w:rsidR="009D345A" w:rsidRDefault="009D345A">
      <w:pPr>
        <w:ind w:firstLine="709"/>
        <w:jc w:val="both"/>
      </w:pPr>
    </w:p>
    <w:p w:rsidR="003E6C4A" w:rsidRDefault="00610EF8">
      <w:pPr>
        <w:jc w:val="both"/>
      </w:pPr>
      <w:r>
        <w:t xml:space="preserve">Глава </w:t>
      </w:r>
      <w:proofErr w:type="spellStart"/>
      <w:r w:rsidR="003E6C4A">
        <w:t>Выгорновского</w:t>
      </w:r>
      <w:proofErr w:type="spellEnd"/>
      <w:r>
        <w:t xml:space="preserve"> сельсовета</w:t>
      </w:r>
    </w:p>
    <w:p w:rsidR="009D345A" w:rsidRDefault="003E6C4A">
      <w:pPr>
        <w:jc w:val="both"/>
      </w:pPr>
      <w:proofErr w:type="spellStart"/>
      <w:r>
        <w:t>Тимского</w:t>
      </w:r>
      <w:proofErr w:type="spellEnd"/>
      <w:r>
        <w:t xml:space="preserve"> района                                        </w:t>
      </w:r>
      <w:r w:rsidR="00610EF8">
        <w:t xml:space="preserve">                            </w:t>
      </w:r>
      <w:r w:rsidR="002874CE">
        <w:t xml:space="preserve">     </w:t>
      </w:r>
      <w:r w:rsidR="00610EF8">
        <w:t xml:space="preserve">            С.</w:t>
      </w:r>
      <w:r>
        <w:t>А</w:t>
      </w:r>
      <w:r w:rsidR="00610EF8">
        <w:t>.</w:t>
      </w:r>
      <w:r>
        <w:t xml:space="preserve"> </w:t>
      </w:r>
      <w:proofErr w:type="spellStart"/>
      <w:r>
        <w:t>Гребенкин</w:t>
      </w:r>
      <w:proofErr w:type="spellEnd"/>
    </w:p>
    <w:p w:rsidR="009D345A" w:rsidRDefault="009D345A">
      <w:pPr>
        <w:jc w:val="both"/>
      </w:pPr>
    </w:p>
    <w:p w:rsidR="009D345A" w:rsidRDefault="009D345A">
      <w:pPr>
        <w:jc w:val="both"/>
      </w:pPr>
    </w:p>
    <w:p w:rsidR="009D345A" w:rsidRDefault="009D345A">
      <w:pPr>
        <w:jc w:val="both"/>
      </w:pPr>
    </w:p>
    <w:p w:rsidR="009D345A" w:rsidRDefault="009D345A">
      <w:pPr>
        <w:jc w:val="both"/>
        <w:rPr>
          <w:color w:val="000000"/>
        </w:rPr>
      </w:pPr>
    </w:p>
    <w:p w:rsidR="009D345A" w:rsidRDefault="00610EF8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9D345A" w:rsidRDefault="009D345A">
      <w:pPr>
        <w:ind w:firstLine="600"/>
        <w:jc w:val="both"/>
      </w:pPr>
    </w:p>
    <w:p w:rsidR="009D345A" w:rsidRDefault="009D345A">
      <w:pPr>
        <w:ind w:firstLine="600"/>
        <w:jc w:val="both"/>
      </w:pPr>
    </w:p>
    <w:p w:rsidR="009D345A" w:rsidRDefault="009D345A">
      <w:pPr>
        <w:jc w:val="both"/>
      </w:pPr>
    </w:p>
    <w:p w:rsidR="009D345A" w:rsidRDefault="009D345A">
      <w:pPr>
        <w:ind w:firstLine="600"/>
        <w:jc w:val="both"/>
      </w:pPr>
    </w:p>
    <w:p w:rsidR="009D345A" w:rsidRDefault="009D345A">
      <w:pPr>
        <w:ind w:firstLine="600"/>
        <w:jc w:val="both"/>
      </w:pPr>
    </w:p>
    <w:p w:rsidR="009D345A" w:rsidRDefault="009D345A">
      <w:pPr>
        <w:ind w:firstLine="600"/>
        <w:jc w:val="both"/>
      </w:pPr>
    </w:p>
    <w:p w:rsidR="009D345A" w:rsidRDefault="009D345A">
      <w:pPr>
        <w:ind w:firstLine="600"/>
        <w:jc w:val="both"/>
      </w:pPr>
    </w:p>
    <w:p w:rsidR="003E6C4A" w:rsidRDefault="003E6C4A">
      <w:pPr>
        <w:ind w:left="5280"/>
        <w:jc w:val="right"/>
      </w:pPr>
      <w:r>
        <w:t>Приложение 1</w:t>
      </w:r>
    </w:p>
    <w:p w:rsidR="009D345A" w:rsidRDefault="003E6C4A">
      <w:pPr>
        <w:ind w:left="5280"/>
        <w:jc w:val="right"/>
      </w:pPr>
      <w:r>
        <w:t xml:space="preserve">к </w:t>
      </w:r>
      <w:r w:rsidR="00610EF8">
        <w:t>решени</w:t>
      </w:r>
      <w:r>
        <w:t>ю</w:t>
      </w:r>
      <w:r w:rsidR="00610EF8">
        <w:t xml:space="preserve"> Собрания депутатов </w:t>
      </w:r>
      <w:proofErr w:type="spellStart"/>
      <w:r w:rsidR="00033417">
        <w:t>Выгорновского</w:t>
      </w:r>
      <w:proofErr w:type="spellEnd"/>
      <w:r w:rsidR="00610EF8">
        <w:t xml:space="preserve"> сельсовета </w:t>
      </w:r>
    </w:p>
    <w:p w:rsidR="009D345A" w:rsidRDefault="00610EF8">
      <w:pPr>
        <w:ind w:left="5280"/>
        <w:jc w:val="right"/>
      </w:pPr>
      <w:proofErr w:type="spellStart"/>
      <w:r>
        <w:t>Тимского</w:t>
      </w:r>
      <w:proofErr w:type="spellEnd"/>
      <w:r>
        <w:t xml:space="preserve"> района Курской области</w:t>
      </w:r>
    </w:p>
    <w:p w:rsidR="009D345A" w:rsidRDefault="00610EF8">
      <w:pPr>
        <w:ind w:left="5280"/>
        <w:jc w:val="right"/>
      </w:pPr>
      <w:r>
        <w:t xml:space="preserve">от </w:t>
      </w:r>
      <w:r w:rsidR="00033417">
        <w:t xml:space="preserve">24 апреля </w:t>
      </w:r>
      <w:r>
        <w:t>2023 года №</w:t>
      </w:r>
      <w:r w:rsidR="00033417">
        <w:t xml:space="preserve"> 129</w:t>
      </w:r>
    </w:p>
    <w:p w:rsidR="009D345A" w:rsidRDefault="009D345A">
      <w:pPr>
        <w:ind w:left="5280"/>
        <w:jc w:val="both"/>
      </w:pPr>
    </w:p>
    <w:p w:rsidR="009D345A" w:rsidRDefault="00610EF8">
      <w:pPr>
        <w:jc w:val="center"/>
        <w:rPr>
          <w:b/>
          <w:bCs/>
        </w:rPr>
      </w:pPr>
      <w:r>
        <w:rPr>
          <w:b/>
          <w:bCs/>
        </w:rPr>
        <w:t>ПОРЯДОК</w:t>
      </w:r>
    </w:p>
    <w:p w:rsidR="009D345A" w:rsidRDefault="00610EF8">
      <w:pPr>
        <w:jc w:val="center"/>
        <w:rPr>
          <w:b/>
        </w:rPr>
      </w:pPr>
      <w:r>
        <w:rPr>
          <w:b/>
        </w:rPr>
        <w:t>ПЛАНИРОВАНИЯ ЗАКУПОК, ОПРЕДЕЛЕНИЯ ПОСТАВЩИКОВ</w:t>
      </w:r>
    </w:p>
    <w:p w:rsidR="009D345A" w:rsidRDefault="00610EF8">
      <w:pPr>
        <w:jc w:val="center"/>
        <w:rPr>
          <w:b/>
        </w:rPr>
      </w:pPr>
      <w:r>
        <w:rPr>
          <w:b/>
        </w:rPr>
        <w:t xml:space="preserve">(ПОДРЯДЧИКОВ, ИСПОЛНИТЕЛЕЙ), ЗАКЛЮЧЕНИЯ И ИСПОЛНЕНИЯ КОНТРАКТОВ, МОНИТОРИНГА, АУДИТА И КОНТРОЛЯ </w:t>
      </w:r>
    </w:p>
    <w:p w:rsidR="009D345A" w:rsidRDefault="00610EF8">
      <w:pPr>
        <w:jc w:val="center"/>
        <w:rPr>
          <w:b/>
        </w:rPr>
      </w:pPr>
      <w:r>
        <w:rPr>
          <w:b/>
        </w:rPr>
        <w:t>ДЛЯ ОБЕСПЕЧЕНИЯ МУНИЦИПАЛЬНЫХ НУЖД</w:t>
      </w:r>
    </w:p>
    <w:p w:rsidR="009D345A" w:rsidRDefault="009D345A">
      <w:pPr>
        <w:jc w:val="center"/>
        <w:rPr>
          <w:b/>
          <w:bCs/>
        </w:rPr>
      </w:pPr>
    </w:p>
    <w:p w:rsidR="009D345A" w:rsidRDefault="00610EF8">
      <w:pPr>
        <w:numPr>
          <w:ilvl w:val="0"/>
          <w:numId w:val="3"/>
        </w:numPr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9D345A" w:rsidRDefault="009D345A">
      <w:pPr>
        <w:ind w:left="720"/>
        <w:rPr>
          <w:b/>
          <w:bCs/>
        </w:rPr>
      </w:pPr>
    </w:p>
    <w:p w:rsidR="009D345A" w:rsidRDefault="00610EF8">
      <w:pPr>
        <w:ind w:firstLine="720"/>
        <w:jc w:val="both"/>
      </w:pPr>
      <w:r>
        <w:t xml:space="preserve">1.1. </w:t>
      </w:r>
      <w:proofErr w:type="gramStart"/>
      <w:r>
        <w:t>Настоящий Порядок планирования закупок, определения поставщиков (подрядчиков, исполнителей), заключения и исполнения контрактов, мониторинга, аудита и контроля для обеспечения муниципальных нужд (далее – Порядок) разработан в соответствии с Гражданским кодексом Российской Федерации, Бюджетным кодексом Российской Федерации, Федеральным законом от 06.10.2003 г. № 131-ФЗ «Об общих принципах организации местного самоуправления Российской Федерации», Федеральным законом от 05.04.2013 г. № 44-ФЗ «О контрактной системе в сфере закупок</w:t>
      </w:r>
      <w:proofErr w:type="gramEnd"/>
      <w:r>
        <w:t xml:space="preserve"> товаров, работ и услуг для обеспечения государственных и муниципальных нужд» (далее – Закон), Уставом муниципального образования «Успенский сельсовет» </w:t>
      </w:r>
      <w:proofErr w:type="spellStart"/>
      <w:r>
        <w:t>Тимского</w:t>
      </w:r>
      <w:proofErr w:type="spellEnd"/>
      <w:r>
        <w:t xml:space="preserve"> района Курской области.</w:t>
      </w:r>
    </w:p>
    <w:p w:rsidR="009D345A" w:rsidRDefault="00610EF8">
      <w:pPr>
        <w:ind w:firstLine="720"/>
        <w:jc w:val="both"/>
      </w:pPr>
      <w:r>
        <w:t xml:space="preserve">1.2. </w:t>
      </w:r>
      <w:proofErr w:type="gramStart"/>
      <w:r>
        <w:t xml:space="preserve">Настоящий Порядок устанавливает общие принципы правовых экономических отношений, возникающих при планировании закупок, определении поставщиков (подрядчиков, исполнителей), заключении и исполнении контрактов, мониторинге, аудите и контроле для обеспечения муниципальных нужд Заказчика, обеспечиваемых за счет бюджета муниципального образования «Успенский сельсовет» </w:t>
      </w:r>
      <w:proofErr w:type="spellStart"/>
      <w:r>
        <w:t>Тимского</w:t>
      </w:r>
      <w:proofErr w:type="spellEnd"/>
      <w:r>
        <w:t xml:space="preserve"> района Курской области и внебюджетных источников финансирования потребности Заказчика в товарах, работах, услугах, необходимых для решения вопросов местного значения, осуществления отдельных государственных</w:t>
      </w:r>
      <w:proofErr w:type="gramEnd"/>
      <w:r>
        <w:t xml:space="preserve"> полномочий, переданных органам местного самоуправления федеральными законами и (или) законами субъектов Российской Федерации, функций и полномочий муниципальных заказчиков.</w:t>
      </w:r>
    </w:p>
    <w:p w:rsidR="009D345A" w:rsidRDefault="00610EF8">
      <w:pPr>
        <w:ind w:firstLine="720"/>
        <w:jc w:val="both"/>
      </w:pPr>
      <w:r>
        <w:t>1.3. В настоящем Порядке используются основные понятия, значения которых соответствуют понятиям, используемым в действующем законодательстве в сфере закупок товаров, работ, услуг для обеспечения государственных и муниципальных нужд.</w:t>
      </w:r>
    </w:p>
    <w:p w:rsidR="009D345A" w:rsidRDefault="00610EF8">
      <w:pPr>
        <w:ind w:firstLine="720"/>
        <w:jc w:val="both"/>
      </w:pPr>
      <w:r>
        <w:t>1.4. Планирование закупок, определение поставщиков (подрядчиков, исполнителей), заключение и исполнение контрактов, мониторинг, аудит и контроль для обеспечения муниципальных нужд производится на основе принципов:</w:t>
      </w:r>
    </w:p>
    <w:p w:rsidR="009D345A" w:rsidRDefault="00610EF8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открытости, прозрачности информации о контрактной системе в сфере закупок;</w:t>
      </w:r>
    </w:p>
    <w:p w:rsidR="009D345A" w:rsidRDefault="00610EF8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обеспечения конкуренции;</w:t>
      </w:r>
    </w:p>
    <w:p w:rsidR="009D345A" w:rsidRDefault="00610EF8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 xml:space="preserve"> профессионализма заказчиков;</w:t>
      </w:r>
    </w:p>
    <w:p w:rsidR="009D345A" w:rsidRDefault="00610EF8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 xml:space="preserve"> стимулирования инноваций;</w:t>
      </w:r>
    </w:p>
    <w:p w:rsidR="009D345A" w:rsidRDefault="00610EF8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 xml:space="preserve"> единства контрактной системы в сфере закупок;</w:t>
      </w:r>
    </w:p>
    <w:p w:rsidR="009D345A" w:rsidRDefault="00610EF8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lastRenderedPageBreak/>
        <w:t>ответственности за результативность обеспечения государственных и муниципальных нужд, эффективности осуществления закупок.</w:t>
      </w:r>
    </w:p>
    <w:p w:rsidR="009D345A" w:rsidRDefault="009D345A">
      <w:pPr>
        <w:pStyle w:val="ConsPlusNormal"/>
        <w:tabs>
          <w:tab w:val="left" w:pos="993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5A" w:rsidRDefault="00610EF8">
      <w:pPr>
        <w:pStyle w:val="ConsPlusNormal"/>
        <w:tabs>
          <w:tab w:val="left" w:pos="993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Муниципальный заказчик</w:t>
      </w:r>
    </w:p>
    <w:p w:rsidR="009D345A" w:rsidRDefault="009D345A">
      <w:pPr>
        <w:pStyle w:val="ConsPlusNormal"/>
        <w:tabs>
          <w:tab w:val="left" w:pos="993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5A" w:rsidRDefault="00610EF8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Исходя из потребностей в обеспечении муниципальных нужд в соответствии с действующим законодательством РФ, иными правовыми актами в сфере закупок товаров, работ, услуг для обеспечения государственных и муниципальных нужд и настоящим Порядком, муниципальный заказчик:</w:t>
      </w:r>
    </w:p>
    <w:p w:rsidR="00033417" w:rsidRDefault="00033417" w:rsidP="00033417">
      <w:pPr>
        <w:pStyle w:val="ConsPlusNormal"/>
        <w:numPr>
          <w:ilvl w:val="2"/>
          <w:numId w:val="12"/>
        </w:numPr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разрабатывает и утверждает планы-графики;</w:t>
      </w:r>
    </w:p>
    <w:p w:rsidR="009D345A" w:rsidRDefault="00033417" w:rsidP="00033417">
      <w:pPr>
        <w:tabs>
          <w:tab w:val="left" w:pos="993"/>
        </w:tabs>
        <w:jc w:val="both"/>
        <w:rPr>
          <w:color w:val="000000"/>
        </w:rPr>
      </w:pPr>
      <w:r>
        <w:rPr>
          <w:color w:val="000000"/>
        </w:rPr>
        <w:t xml:space="preserve">            2.1.2      </w:t>
      </w:r>
      <w:r w:rsidR="00610EF8">
        <w:rPr>
          <w:color w:val="000000"/>
        </w:rPr>
        <w:t>разрабатывает обоснование закупки;</w:t>
      </w:r>
    </w:p>
    <w:p w:rsidR="009D345A" w:rsidRDefault="00610EF8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исполнителем);</w:t>
      </w:r>
    </w:p>
    <w:p w:rsidR="009D345A" w:rsidRDefault="00610EF8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выбирает способ определения поставщика (подрядчика, исполнителя);</w:t>
      </w:r>
    </w:p>
    <w:p w:rsidR="009D345A" w:rsidRDefault="00610EF8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разрабатывает документацию о закупках;</w:t>
      </w:r>
    </w:p>
    <w:p w:rsidR="009D345A" w:rsidRDefault="00610EF8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публикует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«Интернет» при условии, что такое опубликование или такое размещение осуществляется наряду с предусмотренным Федеральным </w:t>
      </w:r>
      <w:hyperlink r:id="rId5" w:history="1">
        <w:r>
          <w:rPr>
            <w:rStyle w:val="a4"/>
          </w:rPr>
          <w:t>законом</w:t>
        </w:r>
      </w:hyperlink>
      <w:r>
        <w:rPr>
          <w:color w:val="000000"/>
        </w:rPr>
        <w:t xml:space="preserve"> размещением;</w:t>
      </w:r>
    </w:p>
    <w:p w:rsidR="009D345A" w:rsidRDefault="00610EF8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привлекает экспертов, экспертные организации;</w:t>
      </w:r>
    </w:p>
    <w:p w:rsidR="009D345A" w:rsidRDefault="00610EF8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заключает муниципальные контракты в соответствии с Гражданским кодексом РФ;</w:t>
      </w:r>
    </w:p>
    <w:p w:rsidR="009D345A" w:rsidRDefault="00610EF8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исполняет обязательства по заключенным муниципальным контрактам;</w:t>
      </w:r>
    </w:p>
    <w:p w:rsidR="009D345A" w:rsidRDefault="00610EF8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rPr>
          <w:color w:val="000000"/>
        </w:rPr>
        <w:t xml:space="preserve">несет ответственность за соблюдение установленных настоящим Порядком требований при </w:t>
      </w:r>
      <w:r>
        <w:t>планировании закупок, определении поставщиков (подрядчиков, исполнителей), заключении и исполнении контрактов, мониторинге, аудите и контроле для обеспечения муниципальных нужд;</w:t>
      </w:r>
    </w:p>
    <w:p w:rsidR="009D345A" w:rsidRDefault="00610EF8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9D345A" w:rsidRDefault="00610EF8">
      <w:pPr>
        <w:pStyle w:val="ConsPlusNormal"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несет ответственность за соблюдение установленных настоящим Порядком требований при </w:t>
      </w:r>
      <w:r>
        <w:rPr>
          <w:rFonts w:ascii="Times New Roman" w:hAnsi="Times New Roman" w:cs="Times New Roman"/>
          <w:sz w:val="24"/>
          <w:szCs w:val="24"/>
        </w:rPr>
        <w:t>планировании закупок, определении поставщиков (подрядчиков, исполнителей), заключении и исполнении контрактов, мониторинге, аудите и контроле для обеспечения муниципальных нужд.</w:t>
      </w:r>
    </w:p>
    <w:p w:rsidR="009D345A" w:rsidRDefault="009D345A">
      <w:pPr>
        <w:tabs>
          <w:tab w:val="left" w:pos="993"/>
        </w:tabs>
        <w:jc w:val="center"/>
        <w:rPr>
          <w:b/>
        </w:rPr>
      </w:pPr>
    </w:p>
    <w:p w:rsidR="009D345A" w:rsidRDefault="00610EF8">
      <w:pPr>
        <w:tabs>
          <w:tab w:val="left" w:pos="993"/>
        </w:tabs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Планирование закупок</w:t>
      </w:r>
    </w:p>
    <w:p w:rsidR="009D345A" w:rsidRDefault="009D345A">
      <w:pPr>
        <w:tabs>
          <w:tab w:val="left" w:pos="993"/>
        </w:tabs>
        <w:jc w:val="center"/>
        <w:rPr>
          <w:b/>
        </w:rPr>
      </w:pPr>
    </w:p>
    <w:p w:rsidR="009D345A" w:rsidRDefault="00610EF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Планирование закупок осуществляется по статьям экономической классификации расходов посредством формирования, утверждения и ведения </w:t>
      </w:r>
      <w:r>
        <w:rPr>
          <w:rFonts w:ascii="Times New Roman" w:hAnsi="Times New Roman"/>
          <w:sz w:val="24"/>
          <w:szCs w:val="24"/>
        </w:rPr>
        <w:t>планов-графиков.</w:t>
      </w:r>
    </w:p>
    <w:p w:rsidR="009D345A" w:rsidRDefault="00610EF8">
      <w:pPr>
        <w:tabs>
          <w:tab w:val="left" w:pos="993"/>
        </w:tabs>
        <w:ind w:firstLine="709"/>
        <w:jc w:val="both"/>
      </w:pPr>
      <w:r>
        <w:t xml:space="preserve">3.2. Планы-графики  разрабатываются Заказчиком ежегодно на очередной финансовый год  и утверждаются Заказчиком в течение 10-ти рабочих дней со дня доведения до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 </w:t>
      </w:r>
    </w:p>
    <w:p w:rsidR="009D345A" w:rsidRDefault="00610EF8">
      <w:pPr>
        <w:tabs>
          <w:tab w:val="left" w:pos="993"/>
        </w:tabs>
        <w:ind w:firstLine="709"/>
        <w:jc w:val="both"/>
      </w:pPr>
      <w:r>
        <w:t xml:space="preserve">3.4.Планы-графики подлежат изменению в случаях, указанных в Законе, и подлежат размещению в единой информационной системе </w:t>
      </w:r>
      <w:r>
        <w:rPr>
          <w:color w:val="000000"/>
        </w:rPr>
        <w:t xml:space="preserve">или до ввода в эксплуатацию указанной системы на официальном сайте Российской Федерации в информационно-телекоммуникационной сети «Интернет» </w:t>
      </w:r>
      <w:r>
        <w:t xml:space="preserve">в течение трех рабочих дней </w:t>
      </w:r>
      <w:proofErr w:type="gramStart"/>
      <w:r>
        <w:t>с даты утверждения</w:t>
      </w:r>
      <w:proofErr w:type="gramEnd"/>
      <w:r>
        <w:t xml:space="preserve"> или изменения, за исключением сведений, составляющих государственную тайну.</w:t>
      </w:r>
    </w:p>
    <w:p w:rsidR="009D345A" w:rsidRDefault="009D345A">
      <w:pPr>
        <w:ind w:firstLine="720"/>
        <w:jc w:val="center"/>
        <w:rPr>
          <w:b/>
        </w:rPr>
      </w:pPr>
    </w:p>
    <w:p w:rsidR="009D345A" w:rsidRDefault="00610EF8">
      <w:pPr>
        <w:ind w:firstLine="720"/>
        <w:jc w:val="center"/>
        <w:rPr>
          <w:b/>
        </w:rPr>
      </w:pPr>
      <w:r>
        <w:rPr>
          <w:b/>
          <w:lang w:val="en-US"/>
        </w:rPr>
        <w:lastRenderedPageBreak/>
        <w:t>IV</w:t>
      </w:r>
      <w:r>
        <w:rPr>
          <w:b/>
        </w:rPr>
        <w:t>. Определение поставщиков (подрядчиков, исполнителей)</w:t>
      </w:r>
    </w:p>
    <w:p w:rsidR="009D345A" w:rsidRDefault="009D345A">
      <w:pPr>
        <w:ind w:firstLine="720"/>
        <w:jc w:val="center"/>
        <w:rPr>
          <w:b/>
        </w:rPr>
      </w:pPr>
    </w:p>
    <w:p w:rsidR="009D345A" w:rsidRDefault="00610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Заказчик при осуществлении закупок использует конкурентные способы определения поставщиков (подрядчиков, исполнителей):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 (далее также - электронный аукцион), закрытый аукцион), запрос котировок, запрос предложений или осуществляет закупки у единственного поставщика (подрядчика, исполнителя).</w:t>
      </w:r>
      <w:proofErr w:type="gramEnd"/>
    </w:p>
    <w:p w:rsidR="009D345A" w:rsidRDefault="00610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Заказчик:</w:t>
      </w:r>
    </w:p>
    <w:p w:rsidR="009D345A" w:rsidRDefault="00610EF8">
      <w:pPr>
        <w:pStyle w:val="ConsPlusNormal"/>
        <w:numPr>
          <w:ilvl w:val="2"/>
          <w:numId w:val="6"/>
        </w:numPr>
        <w:tabs>
          <w:tab w:val="left" w:pos="993"/>
          <w:tab w:val="left" w:pos="1134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принимает решение о создании (назначении) органов (должностных лиц) в сфере закупок товаров, работ, услуг для обеспечения муниципальных нужд, уполномоченных на осуществление функций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D345A" w:rsidRDefault="00610EF8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разработке, размещению планов закупок, планов-графиков;</w:t>
      </w:r>
    </w:p>
    <w:p w:rsidR="009D345A" w:rsidRDefault="00610EF8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определению поставщиков (подрядчиков, исполнителей) при проведении конкурсов, аукционов, запросов котировок, запросов предложений или осуществлении закупок у единственного поставщика;</w:t>
      </w:r>
    </w:p>
    <w:p w:rsidR="009D345A" w:rsidRDefault="00610EF8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заключению, исполнению, изменению, расторжению контрактов.</w:t>
      </w:r>
    </w:p>
    <w:p w:rsidR="009D345A" w:rsidRDefault="00610EF8">
      <w:pPr>
        <w:pStyle w:val="ConsPlusNormal"/>
        <w:numPr>
          <w:ilvl w:val="2"/>
          <w:numId w:val="6"/>
        </w:numPr>
        <w:tabs>
          <w:tab w:val="left" w:pos="993"/>
          <w:tab w:val="left" w:pos="1134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Утверждает:</w:t>
      </w:r>
    </w:p>
    <w:p w:rsidR="009D345A" w:rsidRDefault="00610EF8">
      <w:pPr>
        <w:pStyle w:val="ConsPlusNormal"/>
        <w:numPr>
          <w:ilvl w:val="0"/>
          <w:numId w:val="5"/>
        </w:numPr>
        <w:tabs>
          <w:tab w:val="left" w:pos="993"/>
          <w:tab w:val="left" w:pos="1134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комиссии по осуществлению закупок для обеспечения муниципальных нужд;</w:t>
      </w:r>
    </w:p>
    <w:p w:rsidR="009D345A" w:rsidRDefault="00610EF8">
      <w:pPr>
        <w:pStyle w:val="ConsPlusNormal"/>
        <w:numPr>
          <w:ilvl w:val="0"/>
          <w:numId w:val="5"/>
        </w:numPr>
        <w:tabs>
          <w:tab w:val="left" w:pos="993"/>
          <w:tab w:val="left" w:pos="1134"/>
        </w:tabs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Положение (регламент) о контрактном управляющем;</w:t>
      </w:r>
    </w:p>
    <w:p w:rsidR="009D345A" w:rsidRDefault="00610EF8">
      <w:pPr>
        <w:pStyle w:val="ConsPlusNormal"/>
        <w:numPr>
          <w:ilvl w:val="0"/>
          <w:numId w:val="5"/>
        </w:numPr>
        <w:tabs>
          <w:tab w:val="left" w:pos="993"/>
          <w:tab w:val="left" w:pos="1134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правовые акты Администрации Успенского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в сфере закупок товаров, работ, услуг для обеспечения муниципальных нужд.</w:t>
      </w:r>
    </w:p>
    <w:p w:rsidR="009D345A" w:rsidRDefault="00610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Заказчик выбирает способ определения поставщиков (подрядчиков, исполнителей) в соответствии с действующим законодательством в сфере закупок товаров, работ, услуг для обеспечения государственных и муниципальных нужд, при этом он не вправе совершать действия, влекущие за собой необоснованное сокращение числа участников закупки.</w:t>
      </w:r>
    </w:p>
    <w:p w:rsidR="009D345A" w:rsidRDefault="009D345A">
      <w:pPr>
        <w:pStyle w:val="ConsPlusNormal"/>
        <w:tabs>
          <w:tab w:val="left" w:pos="993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5A" w:rsidRDefault="00610EF8">
      <w:pPr>
        <w:pStyle w:val="ConsPlusNormal"/>
        <w:tabs>
          <w:tab w:val="left" w:pos="993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Заключение и исполнение контрактов</w:t>
      </w:r>
    </w:p>
    <w:p w:rsidR="009D345A" w:rsidRDefault="009D345A">
      <w:pPr>
        <w:pStyle w:val="ConsPlusNormal"/>
        <w:tabs>
          <w:tab w:val="left" w:pos="993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5A" w:rsidRDefault="00610EF8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Контракты заключаются в порядке, предусмотренном Гражданским кодексом РФ и иными федеральными законами с учетом положений Закона.</w:t>
      </w:r>
    </w:p>
    <w:p w:rsidR="009D345A" w:rsidRDefault="00610EF8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5.2.Муниципальный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контракт. </w:t>
      </w:r>
    </w:p>
    <w:p w:rsidR="004D0B44" w:rsidRDefault="00033417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 Муниципальный контракт должен включать</w:t>
      </w:r>
      <w:r w:rsidR="004D0B44">
        <w:rPr>
          <w:rFonts w:ascii="Times New Roman" w:hAnsi="Times New Roman" w:cs="Times New Roman"/>
          <w:sz w:val="24"/>
          <w:szCs w:val="24"/>
        </w:rPr>
        <w:t xml:space="preserve"> следующие обязательные условия:</w:t>
      </w:r>
    </w:p>
    <w:p w:rsidR="00033417" w:rsidRDefault="004D0B44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о порядке и сроках оплаты товара, </w:t>
      </w:r>
      <w:r w:rsidR="00016136">
        <w:rPr>
          <w:rFonts w:ascii="Times New Roman" w:hAnsi="Times New Roman" w:cs="Times New Roman"/>
          <w:sz w:val="24"/>
          <w:szCs w:val="24"/>
        </w:rPr>
        <w:t>работы или услуги, в том числе у учетом поло положений части 13 статьи 37 Федерального закона от 05.04.2013 года №44-ФЗ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требования, установленным контрактом, о порядке и сроках оформления результатов такой</w:t>
      </w:r>
      <w:proofErr w:type="gramEnd"/>
      <w:r w:rsidR="00016136">
        <w:rPr>
          <w:rFonts w:ascii="Times New Roman" w:hAnsi="Times New Roman" w:cs="Times New Roman"/>
          <w:sz w:val="24"/>
          <w:szCs w:val="24"/>
        </w:rPr>
        <w:t xml:space="preserve"> приемки, а также о порядке и сроке предоставления поставщиком (подрядчиком, исполнителем) обеспечения гарантийных обязатель</w:t>
      </w:r>
      <w:proofErr w:type="gramStart"/>
      <w:r w:rsidR="00016136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="00016136">
        <w:rPr>
          <w:rFonts w:ascii="Times New Roman" w:hAnsi="Times New Roman" w:cs="Times New Roman"/>
          <w:sz w:val="24"/>
          <w:szCs w:val="24"/>
        </w:rPr>
        <w:t>учае установления в соответствии со статьей 96</w:t>
      </w:r>
      <w:r w:rsidR="00DF23D9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года №44-ФЗ требования обеспечении гарантийных обязательств. </w:t>
      </w:r>
      <w:proofErr w:type="gramStart"/>
      <w:r w:rsidR="00DF23D9">
        <w:rPr>
          <w:rFonts w:ascii="Times New Roman" w:hAnsi="Times New Roman" w:cs="Times New Roman"/>
          <w:sz w:val="24"/>
          <w:szCs w:val="24"/>
        </w:rPr>
        <w:t xml:space="preserve">В случае, предусмотренном частью 24 статьи 22 Федерального закона  от 05.04.2013 года № 44-ФЗ, контракт должен содержать условие о том, что оплата поставленного товара, выполненной работы, оказанной услуги осуществляется по цене единицы товара, работы, услуги исходя из </w:t>
      </w:r>
      <w:r w:rsidR="00DF23D9">
        <w:rPr>
          <w:rFonts w:ascii="Times New Roman" w:hAnsi="Times New Roman" w:cs="Times New Roman"/>
          <w:sz w:val="24"/>
          <w:szCs w:val="24"/>
        </w:rPr>
        <w:lastRenderedPageBreak/>
        <w:t>количества поставленного товара, объема фактически выполненной работы или оказанной услуги, но в размере, не превышающем максимального значения цены контракта.</w:t>
      </w:r>
      <w:proofErr w:type="gramEnd"/>
      <w:r w:rsidR="00DF23D9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="00DF23D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F23D9">
        <w:rPr>
          <w:rFonts w:ascii="Times New Roman" w:hAnsi="Times New Roman" w:cs="Times New Roman"/>
          <w:sz w:val="24"/>
          <w:szCs w:val="24"/>
        </w:rPr>
        <w:t xml:space="preserve"> если контрактом предусмотрены его поэтапное исполнение и выплата аванса, в контракт включается условие о размере аванса в отношении каждого этапа исполнения контракта в  виде процента от размера цены соответствующего этапа;</w:t>
      </w:r>
    </w:p>
    <w:p w:rsidR="00033417" w:rsidRDefault="00DF23D9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</w:t>
      </w:r>
      <w:r w:rsidR="00013ADF">
        <w:rPr>
          <w:rFonts w:ascii="Times New Roman" w:hAnsi="Times New Roman" w:cs="Times New Roman"/>
          <w:sz w:val="24"/>
          <w:szCs w:val="24"/>
        </w:rPr>
        <w:t xml:space="preserve"> об уменьшении суммы, подлежащей уплате заказчиком юридическому лицу или физическому лицу, в том числе зарегистрированному в качестве индивидуального предпринимателя,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</w:t>
      </w:r>
      <w:proofErr w:type="gramEnd"/>
      <w:r w:rsidR="00013ADF">
        <w:rPr>
          <w:rFonts w:ascii="Times New Roman" w:hAnsi="Times New Roman" w:cs="Times New Roman"/>
          <w:sz w:val="24"/>
          <w:szCs w:val="24"/>
        </w:rPr>
        <w:t xml:space="preserve"> бюджетной системы Российской Федерации заказчиком.</w:t>
      </w:r>
    </w:p>
    <w:p w:rsidR="009D345A" w:rsidRDefault="00095C13" w:rsidP="00095C13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10EF8">
        <w:rPr>
          <w:rFonts w:ascii="Times New Roman" w:hAnsi="Times New Roman" w:cs="Times New Roman"/>
          <w:sz w:val="24"/>
          <w:szCs w:val="24"/>
        </w:rPr>
        <w:t>.4. Исполнение муниципального контракта должно включать в себя комплекс мер, реализуемых после заключения контракта и направленных на достижение целей осуществления закупки в соответствии с гражданским законодательством и Законом, в том числе:</w:t>
      </w:r>
    </w:p>
    <w:p w:rsidR="009D345A" w:rsidRDefault="00610EF8">
      <w:pPr>
        <w:pStyle w:val="ConsPlusNormal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предусмотренных муниципальным контрактом, включая проведение в соответствии с Законом экспертизы поставленного товара, выполненной работы, оказанной услуги;</w:t>
      </w:r>
    </w:p>
    <w:p w:rsidR="009D345A" w:rsidRDefault="00610EF8">
      <w:pPr>
        <w:pStyle w:val="ConsPlusNormal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оплату муниципальным заказчиком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9D345A" w:rsidRDefault="00610EF8">
      <w:pPr>
        <w:pStyle w:val="ConsPlusNormal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муниципального заказчика с поставщиком (подрядчиком, исполнителем) при изменении, расторжении муниципального контракта в соответствии с Законом, применении мер ответственности и совершении иных действий в случае нарушения поставщиком (подрядчиком, исполнителем) или муниципальным заказчиком условий муниципального контракта.</w:t>
      </w:r>
    </w:p>
    <w:p w:rsidR="009D345A" w:rsidRDefault="009D345A">
      <w:pPr>
        <w:pStyle w:val="ConsPlusNormal"/>
        <w:tabs>
          <w:tab w:val="left" w:pos="993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5A" w:rsidRDefault="00610EF8">
      <w:pPr>
        <w:pStyle w:val="ConsPlusNormal"/>
        <w:tabs>
          <w:tab w:val="left" w:pos="993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 Специализированная организация</w:t>
      </w:r>
    </w:p>
    <w:p w:rsidR="00610EF8" w:rsidRDefault="00610EF8">
      <w:pPr>
        <w:pStyle w:val="ConsPlusNormal"/>
        <w:tabs>
          <w:tab w:val="left" w:pos="993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5A" w:rsidRPr="00610EF8" w:rsidRDefault="00610EF8" w:rsidP="00377ED3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10EF8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 xml:space="preserve"> Заказчик в праве</w:t>
      </w:r>
      <w:r w:rsidR="00B963AC">
        <w:rPr>
          <w:rFonts w:ascii="Times New Roman" w:hAnsi="Times New Roman" w:cs="Times New Roman"/>
          <w:sz w:val="24"/>
          <w:szCs w:val="24"/>
        </w:rPr>
        <w:t xml:space="preserve"> привлечь на основе контракта 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 </w:t>
      </w:r>
      <w:proofErr w:type="gramStart"/>
      <w:r w:rsidR="00B963A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963AC">
        <w:rPr>
          <w:rFonts w:ascii="Times New Roman" w:hAnsi="Times New Roman" w:cs="Times New Roman"/>
          <w:sz w:val="24"/>
          <w:szCs w:val="24"/>
        </w:rPr>
        <w:t>в случае, если настоящим Федеральным законом предусмотрена документация о закупке), размещение в единой информационной системе и на электронной площадке информации и электронных документов, предусмотренных настоящим Федеральным законом, направление приглашений, выполнения иных функций, связанных с обеспечением проведения</w:t>
      </w:r>
      <w:r w:rsidR="008A36C6">
        <w:rPr>
          <w:rFonts w:ascii="Times New Roman" w:hAnsi="Times New Roman" w:cs="Times New Roman"/>
          <w:sz w:val="24"/>
          <w:szCs w:val="24"/>
        </w:rPr>
        <w:t xml:space="preserve"> определения поставщика (подрядчика, исполнителя). При этом создание</w:t>
      </w:r>
      <w:r w:rsidR="00B963AC">
        <w:rPr>
          <w:rFonts w:ascii="Times New Roman" w:hAnsi="Times New Roman" w:cs="Times New Roman"/>
          <w:sz w:val="24"/>
          <w:szCs w:val="24"/>
        </w:rPr>
        <w:t xml:space="preserve"> </w:t>
      </w:r>
      <w:r w:rsidR="008A36C6">
        <w:rPr>
          <w:rFonts w:ascii="Times New Roman" w:hAnsi="Times New Roman" w:cs="Times New Roman"/>
          <w:sz w:val="24"/>
          <w:szCs w:val="24"/>
        </w:rPr>
        <w:t xml:space="preserve">комиссии по осуществлению закупок, определение начальной </w:t>
      </w:r>
      <w:proofErr w:type="gramStart"/>
      <w:r w:rsidR="008A36C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A36C6">
        <w:rPr>
          <w:rFonts w:ascii="Times New Roman" w:hAnsi="Times New Roman" w:cs="Times New Roman"/>
          <w:sz w:val="24"/>
          <w:szCs w:val="24"/>
        </w:rPr>
        <w:t xml:space="preserve">максимальной) цены  контракта, начальной цены единицы товара, работы, услуги, начальной суммы цен указанных </w:t>
      </w:r>
      <w:r w:rsidR="006771FB">
        <w:rPr>
          <w:rFonts w:ascii="Times New Roman" w:hAnsi="Times New Roman" w:cs="Times New Roman"/>
          <w:sz w:val="24"/>
          <w:szCs w:val="24"/>
        </w:rPr>
        <w:t>единиц, предмета и иных существенных  условий контракта, утверждение проекта контракта, документации о закупке ( в случае, если настоящим Федеральным законом предусмотрена документация о закупке) и подписание контракта осуществляются заказчиком.</w:t>
      </w:r>
    </w:p>
    <w:p w:rsidR="009D345A" w:rsidRDefault="009D345A">
      <w:pPr>
        <w:pStyle w:val="ConsPlusNormal"/>
        <w:tabs>
          <w:tab w:val="left" w:pos="993"/>
          <w:tab w:val="left" w:pos="1134"/>
        </w:tabs>
        <w:ind w:firstLine="709"/>
        <w:jc w:val="both"/>
      </w:pPr>
    </w:p>
    <w:p w:rsidR="009D345A" w:rsidRDefault="00610EF8">
      <w:pPr>
        <w:pStyle w:val="ConsPlusNormal"/>
        <w:tabs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. Контрактная служба, контрактный управляющий</w:t>
      </w:r>
    </w:p>
    <w:p w:rsidR="009D345A" w:rsidRDefault="009D345A">
      <w:pPr>
        <w:pStyle w:val="ConsPlusNormal"/>
        <w:tabs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5A" w:rsidRDefault="00610EF8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Заказчики, совокупный годовой объем закупок, которых в соответствии планом-графиком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9D345A" w:rsidRDefault="00610EF8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совокупный годовой объем закупок заказчика в соответствии </w:t>
      </w:r>
      <w:r>
        <w:rPr>
          <w:rFonts w:ascii="Times New Roman" w:hAnsi="Times New Roman" w:cs="Times New Roman"/>
          <w:sz w:val="24"/>
          <w:szCs w:val="24"/>
        </w:rPr>
        <w:lastRenderedPageBreak/>
        <w:t>планом-графиком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(далее – контрактный управляющий).</w:t>
      </w:r>
    </w:p>
    <w:p w:rsidR="009D345A" w:rsidRDefault="00610EF8">
      <w:pPr>
        <w:pStyle w:val="ConsPlusNormal"/>
        <w:numPr>
          <w:ilvl w:val="1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</w:t>
      </w:r>
    </w:p>
    <w:p w:rsidR="006771FB" w:rsidRDefault="00130678">
      <w:pPr>
        <w:pStyle w:val="ConsPlusNormal"/>
        <w:numPr>
          <w:ilvl w:val="1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6771FB">
        <w:rPr>
          <w:rFonts w:ascii="Times New Roman" w:hAnsi="Times New Roman" w:cs="Times New Roman"/>
          <w:sz w:val="24"/>
          <w:szCs w:val="24"/>
        </w:rPr>
        <w:t>уководитель заказчика, руководитель контрактной службы, работники контрактной службы, контрактный управляющий обязаны при осуществлении закупок принимать меры по предотвращению и урегулированию конфликта ин</w:t>
      </w:r>
      <w:r>
        <w:rPr>
          <w:rFonts w:ascii="Times New Roman" w:hAnsi="Times New Roman" w:cs="Times New Roman"/>
          <w:sz w:val="24"/>
          <w:szCs w:val="24"/>
        </w:rPr>
        <w:t>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настоящего Федерального закона.</w:t>
      </w:r>
      <w:proofErr w:type="gramEnd"/>
      <w:r w:rsidRPr="00130678">
        <w:rPr>
          <w:rFonts w:ascii="Times New Roman" w:hAnsi="Times New Roman" w:cs="Times New Roman"/>
          <w:sz w:val="24"/>
          <w:szCs w:val="24"/>
        </w:rPr>
        <w:t xml:space="preserve"> В случае, если начальная </w:t>
      </w:r>
      <w:proofErr w:type="gramStart"/>
      <w:r w:rsidRPr="0013067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30678">
        <w:rPr>
          <w:rFonts w:ascii="Times New Roman" w:hAnsi="Times New Roman" w:cs="Times New Roman"/>
          <w:sz w:val="24"/>
          <w:szCs w:val="24"/>
        </w:rPr>
        <w:t>максимальная) цена контракта при осуществлении заку</w:t>
      </w:r>
      <w:r>
        <w:rPr>
          <w:rFonts w:ascii="Times New Roman" w:hAnsi="Times New Roman" w:cs="Times New Roman"/>
          <w:sz w:val="24"/>
          <w:szCs w:val="24"/>
        </w:rPr>
        <w:t xml:space="preserve">пки товара, работы, услуги превышает размер, установленный Правительством Российской Федерации, в контракте должна быть указана обязанность поставщика (подрядчика, исполнителя) предоставлять информацию о всех соисполнителях, субподрядчиках, </w:t>
      </w:r>
      <w:r w:rsidR="00377ED3">
        <w:rPr>
          <w:rFonts w:ascii="Times New Roman" w:hAnsi="Times New Roman" w:cs="Times New Roman"/>
          <w:sz w:val="24"/>
          <w:szCs w:val="24"/>
        </w:rPr>
        <w:t>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контракта.</w:t>
      </w:r>
    </w:p>
    <w:p w:rsidR="009D345A" w:rsidRDefault="009D345A">
      <w:pPr>
        <w:pStyle w:val="ConsPlusNormal"/>
        <w:tabs>
          <w:tab w:val="left" w:pos="993"/>
          <w:tab w:val="left" w:pos="1134"/>
        </w:tabs>
        <w:ind w:firstLine="709"/>
        <w:jc w:val="center"/>
      </w:pPr>
    </w:p>
    <w:p w:rsidR="009D345A" w:rsidRDefault="00610EF8">
      <w:pPr>
        <w:pStyle w:val="ConsPlusNormal"/>
        <w:tabs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>. Нормирование в сфере закупок</w:t>
      </w:r>
    </w:p>
    <w:p w:rsidR="009D345A" w:rsidRDefault="009D345A">
      <w:pPr>
        <w:pStyle w:val="ConsPlusNormal"/>
        <w:tabs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5A" w:rsidRDefault="00610EF8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Под нормирование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муниципальных органов.</w:t>
      </w:r>
    </w:p>
    <w:p w:rsidR="009D345A" w:rsidRDefault="00610EF8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Заказчик в соответствии с общими правилами нормирования, предусмотренными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 3 ст. 19 Закона, устанавливает правила нормирования в сфере закупок товаров, работ, услуг для обеспечения муниципальных нужд (далее – правила нормирования), в том числе:</w:t>
      </w:r>
    </w:p>
    <w:p w:rsidR="009D345A" w:rsidRDefault="00610EF8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8.2.1. требования к порядку разработки и принятия правовых актов о нормировании в сфере закупок, содержанию указанных актов и обеспечению их исполнения;</w:t>
      </w:r>
    </w:p>
    <w:p w:rsidR="009D345A" w:rsidRDefault="00610EF8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8.2.2.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заказчика.</w:t>
      </w:r>
    </w:p>
    <w:p w:rsidR="009D345A" w:rsidRDefault="00610EF8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Заказчик,  на основании правил нормирования, установленных в соответствии с ч. 4 ст. 19 Закона, утверждает требования к закупаемым им, и подведомственными ему казенными учреждениями и бюджетными учреждениями, а также автономными учреждениями и муниципальными унитарными предприятиями, на которые распространяются положения Закона, отдельным видам товаров, работ, услуг (в том числе предельные цены товаров, работ, услуг) и (или) нормативные затраты на обеспечение функций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указанных органов.</w:t>
      </w:r>
    </w:p>
    <w:p w:rsidR="009D345A" w:rsidRDefault="009D345A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45A" w:rsidRDefault="00610EF8">
      <w:pPr>
        <w:pStyle w:val="ConsPlusNormal"/>
        <w:tabs>
          <w:tab w:val="left" w:pos="993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 xml:space="preserve">. Мониторинг, аудит и контроль </w:t>
      </w:r>
    </w:p>
    <w:p w:rsidR="009D345A" w:rsidRDefault="00377ED3" w:rsidP="00377ED3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77ED3">
        <w:rPr>
          <w:rFonts w:ascii="Times New Roman" w:hAnsi="Times New Roman" w:cs="Times New Roman"/>
          <w:sz w:val="24"/>
          <w:szCs w:val="24"/>
        </w:rPr>
        <w:t>9.1</w:t>
      </w:r>
      <w:r>
        <w:rPr>
          <w:rFonts w:ascii="Times New Roman" w:hAnsi="Times New Roman" w:cs="Times New Roman"/>
          <w:sz w:val="24"/>
          <w:szCs w:val="24"/>
        </w:rPr>
        <w:t xml:space="preserve"> Мониторинг закупок предоставляет собой систему наблюдений в сфере закупок, осуществляемых на постоянной основе посредством сбора, обобщения, систематизации и оценки информации об осуществлении закупок, в том числе реализации планов-графиков.</w:t>
      </w:r>
    </w:p>
    <w:p w:rsidR="009D345A" w:rsidRDefault="00610EF8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Аудит в сфере закупок осуществляется контрольно-счетным органом муниципального образования «Успенский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9D345A" w:rsidRDefault="00610EF8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Контроль в сфере закупок осуществляется органом местного самоуправления  муниципального образования «Успенский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Администрацией Успенского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в лице </w:t>
      </w:r>
      <w:r>
        <w:rPr>
          <w:rFonts w:ascii="Times New Roman" w:hAnsi="Times New Roman" w:cs="Times New Roman"/>
          <w:sz w:val="24"/>
          <w:szCs w:val="24"/>
        </w:rPr>
        <w:lastRenderedPageBreak/>
        <w:t>консультанта по контролю в сфере закупок и внутреннему муниципальному финансовому контролю в отношении Заказчиков, контрактных управляющих, комиссий по осуществлению закупок и их членов.</w:t>
      </w:r>
    </w:p>
    <w:p w:rsidR="009D345A" w:rsidRDefault="009D345A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45A" w:rsidRDefault="00610EF8">
      <w:pPr>
        <w:pStyle w:val="ConsPlusNormal"/>
        <w:tabs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9D345A" w:rsidRDefault="009D345A">
      <w:pPr>
        <w:pStyle w:val="ConsPlusNormal"/>
        <w:tabs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5A" w:rsidRDefault="00610EF8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Вопросы, не  урегулированные настоящим Порядком, разрешаются в порядке, установленном Гражданским кодексом РФ, Бюджетным кодексом РФ, Кодексом РФ об административных правонарушениях, Федеральным законом от 05.04.2013 г. № 44-ФЗ «О контрактной системе в сфере поставки товара, выполнения работы, оказания услуги закупок товаров, работ и услуг для обеспечения государственных и муниципальных нужд». </w:t>
      </w:r>
      <w:proofErr w:type="gramEnd"/>
    </w:p>
    <w:p w:rsidR="009D345A" w:rsidRDefault="00610EF8">
      <w:pPr>
        <w:pStyle w:val="ConsPlusNormal"/>
        <w:tabs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b/>
          <w:sz w:val="24"/>
          <w:szCs w:val="24"/>
        </w:rPr>
        <w:t>. Порядок вступления в силу настоящего Порядка</w:t>
      </w:r>
    </w:p>
    <w:p w:rsidR="009D345A" w:rsidRDefault="00610EF8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 Настоящий Порядок вступает в силу с 1 января 2014 года, за исключением положений, для которых настоящей статьей установлены иные сроки вступления их в силу.</w:t>
      </w:r>
    </w:p>
    <w:p w:rsidR="009D345A" w:rsidRDefault="00610EF8">
      <w:pPr>
        <w:pStyle w:val="ConsPlusNormal"/>
        <w:tabs>
          <w:tab w:val="left" w:pos="993"/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11.2. Пункт 3.1.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«Планирование закупок» настоящего Порядка вступает в силу с 1 января 2015 года.</w:t>
      </w:r>
    </w:p>
    <w:sectPr w:rsidR="009D345A" w:rsidSect="009D345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540" w:hanging="54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5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894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540" w:hanging="540"/>
      </w:pPr>
      <w:rPr>
        <w:rFonts w:ascii="Symbol" w:hAnsi="Symbol" w:cs="Symbol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894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</w:lvl>
  </w:abstractNum>
  <w:abstractNum w:abstractNumId="7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4592E98"/>
    <w:multiLevelType w:val="multilevel"/>
    <w:tmpl w:val="2056C4C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E6C4A"/>
    <w:rsid w:val="00013ADF"/>
    <w:rsid w:val="00016136"/>
    <w:rsid w:val="00033417"/>
    <w:rsid w:val="00055BEA"/>
    <w:rsid w:val="00095C13"/>
    <w:rsid w:val="00130678"/>
    <w:rsid w:val="002874CE"/>
    <w:rsid w:val="00377ED3"/>
    <w:rsid w:val="003E6C4A"/>
    <w:rsid w:val="004D0B44"/>
    <w:rsid w:val="004D29E1"/>
    <w:rsid w:val="00610EF8"/>
    <w:rsid w:val="006771FB"/>
    <w:rsid w:val="008A36C6"/>
    <w:rsid w:val="009D345A"/>
    <w:rsid w:val="00AA77AD"/>
    <w:rsid w:val="00AD267A"/>
    <w:rsid w:val="00B963AC"/>
    <w:rsid w:val="00BD772C"/>
    <w:rsid w:val="00D932BF"/>
    <w:rsid w:val="00DF23D9"/>
    <w:rsid w:val="00EB2865"/>
    <w:rsid w:val="00EB6954"/>
    <w:rsid w:val="00F3325D"/>
    <w:rsid w:val="00F77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5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D345A"/>
    <w:rPr>
      <w:rFonts w:ascii="Symbol" w:hAnsi="Symbol" w:cs="Symbol"/>
    </w:rPr>
  </w:style>
  <w:style w:type="character" w:customStyle="1" w:styleId="WW8Num4z0">
    <w:name w:val="WW8Num4z0"/>
    <w:rsid w:val="009D345A"/>
    <w:rPr>
      <w:rFonts w:ascii="Symbol" w:hAnsi="Symbol" w:cs="Symbol"/>
    </w:rPr>
  </w:style>
  <w:style w:type="character" w:customStyle="1" w:styleId="WW8Num5z0">
    <w:name w:val="WW8Num5z0"/>
    <w:rsid w:val="009D345A"/>
    <w:rPr>
      <w:rFonts w:ascii="Symbol" w:hAnsi="Symbol" w:cs="Symbol"/>
    </w:rPr>
  </w:style>
  <w:style w:type="character" w:customStyle="1" w:styleId="WW8Num7z0">
    <w:name w:val="WW8Num7z0"/>
    <w:rsid w:val="009D345A"/>
    <w:rPr>
      <w:rFonts w:ascii="Symbol" w:hAnsi="Symbol" w:cs="Symbol"/>
    </w:rPr>
  </w:style>
  <w:style w:type="character" w:customStyle="1" w:styleId="Absatz-Standardschriftart">
    <w:name w:val="Absatz-Standardschriftart"/>
    <w:rsid w:val="009D345A"/>
  </w:style>
  <w:style w:type="character" w:customStyle="1" w:styleId="WW8Num8z0">
    <w:name w:val="WW8Num8z0"/>
    <w:rsid w:val="009D345A"/>
    <w:rPr>
      <w:rFonts w:ascii="Symbol" w:hAnsi="Symbol" w:cs="Symbol"/>
    </w:rPr>
  </w:style>
  <w:style w:type="character" w:customStyle="1" w:styleId="WW-Absatz-Standardschriftart">
    <w:name w:val="WW-Absatz-Standardschriftart"/>
    <w:rsid w:val="009D345A"/>
  </w:style>
  <w:style w:type="character" w:customStyle="1" w:styleId="WW-Absatz-Standardschriftart1">
    <w:name w:val="WW-Absatz-Standardschriftart1"/>
    <w:rsid w:val="009D345A"/>
  </w:style>
  <w:style w:type="character" w:customStyle="1" w:styleId="WW-Absatz-Standardschriftart11">
    <w:name w:val="WW-Absatz-Standardschriftart11"/>
    <w:rsid w:val="009D345A"/>
  </w:style>
  <w:style w:type="character" w:customStyle="1" w:styleId="WW-Absatz-Standardschriftart111">
    <w:name w:val="WW-Absatz-Standardschriftart111"/>
    <w:rsid w:val="009D345A"/>
  </w:style>
  <w:style w:type="character" w:customStyle="1" w:styleId="WW-Absatz-Standardschriftart1111">
    <w:name w:val="WW-Absatz-Standardschriftart1111"/>
    <w:rsid w:val="009D345A"/>
  </w:style>
  <w:style w:type="character" w:customStyle="1" w:styleId="WW8Num4z1">
    <w:name w:val="WW8Num4z1"/>
    <w:rsid w:val="009D345A"/>
    <w:rPr>
      <w:rFonts w:ascii="Courier New" w:hAnsi="Courier New" w:cs="Courier New"/>
    </w:rPr>
  </w:style>
  <w:style w:type="character" w:customStyle="1" w:styleId="WW8Num4z2">
    <w:name w:val="WW8Num4z2"/>
    <w:rsid w:val="009D345A"/>
    <w:rPr>
      <w:rFonts w:ascii="Wingdings" w:hAnsi="Wingdings"/>
    </w:rPr>
  </w:style>
  <w:style w:type="character" w:customStyle="1" w:styleId="WW8Num4z3">
    <w:name w:val="WW8Num4z3"/>
    <w:rsid w:val="009D345A"/>
    <w:rPr>
      <w:rFonts w:ascii="Symbol" w:hAnsi="Symbol"/>
    </w:rPr>
  </w:style>
  <w:style w:type="character" w:customStyle="1" w:styleId="WW8Num5z1">
    <w:name w:val="WW8Num5z1"/>
    <w:rsid w:val="009D345A"/>
    <w:rPr>
      <w:rFonts w:ascii="Courier New" w:hAnsi="Courier New" w:cs="Courier New"/>
    </w:rPr>
  </w:style>
  <w:style w:type="character" w:customStyle="1" w:styleId="WW8Num5z2">
    <w:name w:val="WW8Num5z2"/>
    <w:rsid w:val="009D345A"/>
    <w:rPr>
      <w:rFonts w:ascii="Wingdings" w:hAnsi="Wingdings"/>
    </w:rPr>
  </w:style>
  <w:style w:type="character" w:customStyle="1" w:styleId="WW8Num5z3">
    <w:name w:val="WW8Num5z3"/>
    <w:rsid w:val="009D345A"/>
    <w:rPr>
      <w:rFonts w:ascii="Symbol" w:hAnsi="Symbol"/>
    </w:rPr>
  </w:style>
  <w:style w:type="character" w:customStyle="1" w:styleId="1">
    <w:name w:val="Основной шрифт абзаца1"/>
    <w:rsid w:val="009D345A"/>
  </w:style>
  <w:style w:type="character" w:styleId="a3">
    <w:name w:val="Strong"/>
    <w:basedOn w:val="1"/>
    <w:qFormat/>
    <w:rsid w:val="009D345A"/>
    <w:rPr>
      <w:b/>
      <w:bCs/>
    </w:rPr>
  </w:style>
  <w:style w:type="character" w:styleId="a4">
    <w:name w:val="Hyperlink"/>
    <w:rsid w:val="009D345A"/>
    <w:rPr>
      <w:color w:val="000080"/>
      <w:u w:val="single"/>
    </w:rPr>
  </w:style>
  <w:style w:type="character" w:customStyle="1" w:styleId="a5">
    <w:name w:val="Символ нумерации"/>
    <w:rsid w:val="009D345A"/>
  </w:style>
  <w:style w:type="paragraph" w:customStyle="1" w:styleId="a6">
    <w:name w:val="Заголовок"/>
    <w:basedOn w:val="a"/>
    <w:next w:val="a7"/>
    <w:rsid w:val="009D345A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7">
    <w:name w:val="Body Text"/>
    <w:basedOn w:val="a"/>
    <w:rsid w:val="009D345A"/>
    <w:pPr>
      <w:spacing w:after="120"/>
    </w:pPr>
  </w:style>
  <w:style w:type="paragraph" w:styleId="a8">
    <w:name w:val="List"/>
    <w:basedOn w:val="a7"/>
    <w:rsid w:val="009D345A"/>
    <w:rPr>
      <w:rFonts w:cs="Tahoma"/>
    </w:rPr>
  </w:style>
  <w:style w:type="paragraph" w:customStyle="1" w:styleId="10">
    <w:name w:val="Название1"/>
    <w:basedOn w:val="a"/>
    <w:rsid w:val="009D345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9D345A"/>
    <w:pPr>
      <w:suppressLineNumbers/>
    </w:pPr>
    <w:rPr>
      <w:rFonts w:cs="Tahoma"/>
    </w:rPr>
  </w:style>
  <w:style w:type="paragraph" w:customStyle="1" w:styleId="ConsPlusNormal">
    <w:name w:val="ConsPlusNormal"/>
    <w:rsid w:val="009D345A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9">
    <w:name w:val="No Spacing"/>
    <w:uiPriority w:val="1"/>
    <w:qFormat/>
    <w:rsid w:val="009D345A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aa">
    <w:name w:val="Содержимое врезки"/>
    <w:basedOn w:val="a7"/>
    <w:rsid w:val="009D3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853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2764</Words>
  <Characters>15759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18487</CharactersWithSpaces>
  <SharedDoc>false</SharedDoc>
  <HLinks>
    <vt:vector size="12" baseType="variant">
      <vt:variant>
        <vt:i4>5636212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https://www.consultant.ru/document/cons_doc_LAW_161065/</vt:lpwstr>
      </vt:variant>
      <vt:variant>
        <vt:lpwstr>dst100008</vt:lpwstr>
      </vt:variant>
      <vt:variant>
        <vt:i4>2883596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http://www.consultant.ru/document/cons_doc_LAW_148532/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2023-04-19T10:15:00Z</cp:lastPrinted>
  <dcterms:created xsi:type="dcterms:W3CDTF">2023-04-18T12:58:00Z</dcterms:created>
  <dcterms:modified xsi:type="dcterms:W3CDTF">2023-04-25T07:43:00Z</dcterms:modified>
</cp:coreProperties>
</file>